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559CFB3" w:rsidR="00343DE5" w:rsidRPr="00725A8A" w:rsidRDefault="00E204A9">
      <w:pPr>
        <w:jc w:val="center"/>
        <w:rPr>
          <w:rFonts w:ascii="Times New Roman" w:eastAsia="Times New Roman" w:hAnsi="Times New Roman" w:cs="Times New Roman"/>
          <w:b/>
          <w:color w:val="000000" w:themeColor="text1"/>
        </w:rPr>
      </w:pPr>
      <w:bookmarkStart w:id="0" w:name="_GoBack"/>
      <w:bookmarkEnd w:id="0"/>
      <w:r w:rsidRPr="00725A8A">
        <w:rPr>
          <w:rFonts w:ascii="Times New Roman" w:eastAsia="Times New Roman" w:hAnsi="Times New Roman" w:cs="Times New Roman"/>
          <w:b/>
          <w:color w:val="000000" w:themeColor="text1"/>
        </w:rPr>
        <w:t xml:space="preserve">Maharashtra Industrial Development </w:t>
      </w:r>
      <w:r w:rsidR="00CE6C19" w:rsidRPr="00725A8A">
        <w:rPr>
          <w:rFonts w:ascii="Times New Roman" w:eastAsia="Times New Roman" w:hAnsi="Times New Roman" w:cs="Times New Roman"/>
          <w:b/>
          <w:color w:val="000000" w:themeColor="text1"/>
        </w:rPr>
        <w:t>Corporation</w:t>
      </w:r>
    </w:p>
    <w:p w14:paraId="00000002" w14:textId="77777777" w:rsidR="00343DE5" w:rsidRPr="00725A8A" w:rsidRDefault="00E204A9">
      <w:pPr>
        <w:jc w:val="center"/>
        <w:rPr>
          <w:rFonts w:ascii="Times New Roman" w:eastAsia="Times New Roman" w:hAnsi="Times New Roman" w:cs="Times New Roman"/>
          <w:color w:val="000000" w:themeColor="text1"/>
        </w:rPr>
      </w:pPr>
      <w:r w:rsidRPr="00725A8A">
        <w:rPr>
          <w:rFonts w:ascii="Times New Roman" w:eastAsia="Times New Roman" w:hAnsi="Times New Roman" w:cs="Times New Roman"/>
          <w:color w:val="000000" w:themeColor="text1"/>
        </w:rPr>
        <w:t>(A government of Maharashtra undertaking)</w:t>
      </w:r>
    </w:p>
    <w:p w14:paraId="00000003" w14:textId="77777777" w:rsidR="00343DE5" w:rsidRPr="00725A8A" w:rsidRDefault="00E204A9">
      <w:pPr>
        <w:jc w:val="center"/>
        <w:rPr>
          <w:rFonts w:ascii="Times New Roman" w:eastAsia="Times New Roman" w:hAnsi="Times New Roman" w:cs="Times New Roman"/>
          <w:color w:val="000000" w:themeColor="text1"/>
        </w:rPr>
      </w:pPr>
      <w:r w:rsidRPr="00725A8A">
        <w:rPr>
          <w:rFonts w:ascii="Times New Roman" w:eastAsia="Times New Roman" w:hAnsi="Times New Roman" w:cs="Times New Roman"/>
          <w:color w:val="000000" w:themeColor="text1"/>
        </w:rPr>
        <w:t>“</w:t>
      </w:r>
      <w:proofErr w:type="spellStart"/>
      <w:r w:rsidRPr="00725A8A">
        <w:rPr>
          <w:rFonts w:ascii="Times New Roman" w:eastAsia="Times New Roman" w:hAnsi="Times New Roman" w:cs="Times New Roman"/>
          <w:color w:val="000000" w:themeColor="text1"/>
        </w:rPr>
        <w:t>Udyog</w:t>
      </w:r>
      <w:proofErr w:type="spellEnd"/>
      <w:r w:rsidRPr="00725A8A">
        <w:rPr>
          <w:rFonts w:ascii="Times New Roman" w:eastAsia="Times New Roman" w:hAnsi="Times New Roman" w:cs="Times New Roman"/>
          <w:color w:val="000000" w:themeColor="text1"/>
        </w:rPr>
        <w:t xml:space="preserve"> </w:t>
      </w:r>
      <w:proofErr w:type="spellStart"/>
      <w:r w:rsidRPr="00725A8A">
        <w:rPr>
          <w:rFonts w:ascii="Times New Roman" w:eastAsia="Times New Roman" w:hAnsi="Times New Roman" w:cs="Times New Roman"/>
          <w:color w:val="000000" w:themeColor="text1"/>
        </w:rPr>
        <w:t>Sarathi</w:t>
      </w:r>
      <w:proofErr w:type="spellEnd"/>
      <w:r w:rsidRPr="00725A8A">
        <w:rPr>
          <w:rFonts w:ascii="Times New Roman" w:eastAsia="Times New Roman" w:hAnsi="Times New Roman" w:cs="Times New Roman"/>
          <w:color w:val="000000" w:themeColor="text1"/>
        </w:rPr>
        <w:t xml:space="preserve">”, </w:t>
      </w:r>
      <w:proofErr w:type="spellStart"/>
      <w:r w:rsidRPr="00725A8A">
        <w:rPr>
          <w:rFonts w:ascii="Times New Roman" w:eastAsia="Times New Roman" w:hAnsi="Times New Roman" w:cs="Times New Roman"/>
          <w:color w:val="000000" w:themeColor="text1"/>
          <w:highlight w:val="white"/>
        </w:rPr>
        <w:t>Marol</w:t>
      </w:r>
      <w:proofErr w:type="spellEnd"/>
      <w:r w:rsidRPr="00725A8A">
        <w:rPr>
          <w:rFonts w:ascii="Times New Roman" w:eastAsia="Times New Roman" w:hAnsi="Times New Roman" w:cs="Times New Roman"/>
          <w:color w:val="000000" w:themeColor="text1"/>
          <w:highlight w:val="white"/>
        </w:rPr>
        <w:t xml:space="preserve"> Industrial Area, </w:t>
      </w:r>
      <w:proofErr w:type="spellStart"/>
      <w:r w:rsidRPr="00725A8A">
        <w:rPr>
          <w:rFonts w:ascii="Times New Roman" w:eastAsia="Times New Roman" w:hAnsi="Times New Roman" w:cs="Times New Roman"/>
          <w:color w:val="000000" w:themeColor="text1"/>
        </w:rPr>
        <w:t>Mahakali</w:t>
      </w:r>
      <w:proofErr w:type="spellEnd"/>
      <w:r w:rsidRPr="00725A8A">
        <w:rPr>
          <w:rFonts w:ascii="Times New Roman" w:eastAsia="Times New Roman" w:hAnsi="Times New Roman" w:cs="Times New Roman"/>
          <w:color w:val="000000" w:themeColor="text1"/>
        </w:rPr>
        <w:t xml:space="preserve"> Caves Road, Andheri (East), Mumbai-93</w:t>
      </w:r>
    </w:p>
    <w:p w14:paraId="00000004" w14:textId="77777777" w:rsidR="00343DE5" w:rsidRPr="00725A8A" w:rsidRDefault="002D7CB1">
      <w:pPr>
        <w:jc w:val="center"/>
        <w:rPr>
          <w:rFonts w:ascii="Times New Roman" w:eastAsia="Times New Roman" w:hAnsi="Times New Roman" w:cs="Times New Roman"/>
          <w:color w:val="000000" w:themeColor="text1"/>
        </w:rPr>
      </w:pPr>
      <w:r>
        <w:rPr>
          <w:rFonts w:ascii="Times New Roman" w:hAnsi="Times New Roman" w:cs="Times New Roman"/>
          <w:noProof/>
          <w:color w:val="000000" w:themeColor="text1"/>
        </w:rPr>
        <w:pict w14:anchorId="77188C1C">
          <v:rect id="_x0000_i1025" alt="" style="width:451.3pt;height:.05pt;mso-width-percent:0;mso-height-percent:0;mso-width-percent:0;mso-height-percent:0" o:hralign="center" o:hrstd="t" o:hr="t" fillcolor="#a0a0a0" stroked="f"/>
        </w:pict>
      </w:r>
    </w:p>
    <w:p w14:paraId="00000005" w14:textId="5564C773" w:rsidR="00343DE5" w:rsidRPr="00725A8A" w:rsidRDefault="00366E93">
      <w:pPr>
        <w:ind w:right="5"/>
        <w:rPr>
          <w:rFonts w:ascii="Times New Roman" w:eastAsia="Times New Roman" w:hAnsi="Times New Roman" w:cs="Times New Roman"/>
          <w:color w:val="000000" w:themeColor="text1"/>
        </w:rPr>
      </w:pPr>
      <w:r w:rsidRPr="00725A8A">
        <w:rPr>
          <w:rFonts w:ascii="Times New Roman" w:eastAsia="Baloo" w:hAnsi="Times New Roman" w:cs="Times New Roman"/>
          <w:color w:val="000000" w:themeColor="text1"/>
          <w:highlight w:val="white"/>
        </w:rPr>
        <w:t xml:space="preserve">OW No. </w:t>
      </w:r>
      <w:r w:rsidR="00E204A9" w:rsidRPr="00725A8A">
        <w:rPr>
          <w:rFonts w:ascii="Times New Roman" w:eastAsia="Times New Roman" w:hAnsi="Times New Roman" w:cs="Times New Roman"/>
          <w:color w:val="000000" w:themeColor="text1"/>
        </w:rPr>
        <w:t>MIDC/Land Department/Off/D86473</w:t>
      </w:r>
      <w:r w:rsidR="00E204A9" w:rsidRPr="00725A8A">
        <w:rPr>
          <w:rFonts w:ascii="Times New Roman" w:eastAsia="Times New Roman" w:hAnsi="Times New Roman" w:cs="Times New Roman"/>
          <w:color w:val="000000" w:themeColor="text1"/>
        </w:rPr>
        <w:tab/>
      </w:r>
      <w:r w:rsidR="00E204A9" w:rsidRPr="00725A8A">
        <w:rPr>
          <w:rFonts w:ascii="Times New Roman" w:eastAsia="Times New Roman" w:hAnsi="Times New Roman" w:cs="Times New Roman"/>
          <w:color w:val="000000" w:themeColor="text1"/>
        </w:rPr>
        <w:tab/>
      </w:r>
      <w:r w:rsidR="00E204A9" w:rsidRPr="00725A8A">
        <w:rPr>
          <w:rFonts w:ascii="Times New Roman" w:eastAsia="Times New Roman" w:hAnsi="Times New Roman" w:cs="Times New Roman"/>
          <w:color w:val="000000" w:themeColor="text1"/>
        </w:rPr>
        <w:tab/>
      </w:r>
      <w:r w:rsidR="00E204A9" w:rsidRPr="00725A8A">
        <w:rPr>
          <w:rFonts w:ascii="Times New Roman" w:eastAsia="Times New Roman" w:hAnsi="Times New Roman" w:cs="Times New Roman"/>
          <w:color w:val="000000" w:themeColor="text1"/>
        </w:rPr>
        <w:tab/>
      </w:r>
      <w:r w:rsidR="00E204A9" w:rsidRPr="00725A8A">
        <w:rPr>
          <w:rFonts w:ascii="Times New Roman" w:eastAsia="Times New Roman" w:hAnsi="Times New Roman" w:cs="Times New Roman"/>
          <w:color w:val="000000" w:themeColor="text1"/>
        </w:rPr>
        <w:tab/>
      </w:r>
      <w:proofErr w:type="gramStart"/>
      <w:r w:rsidR="00E204A9" w:rsidRPr="00725A8A">
        <w:rPr>
          <w:rFonts w:ascii="Times New Roman" w:eastAsia="Times New Roman" w:hAnsi="Times New Roman" w:cs="Times New Roman"/>
          <w:color w:val="000000" w:themeColor="text1"/>
        </w:rPr>
        <w:t>Date :</w:t>
      </w:r>
      <w:proofErr w:type="gramEnd"/>
      <w:r w:rsidR="00E204A9" w:rsidRPr="00725A8A">
        <w:rPr>
          <w:rFonts w:ascii="Times New Roman" w:eastAsia="Times New Roman" w:hAnsi="Times New Roman" w:cs="Times New Roman"/>
          <w:color w:val="000000" w:themeColor="text1"/>
        </w:rPr>
        <w:t xml:space="preserve"> 27/11/2019</w:t>
      </w:r>
    </w:p>
    <w:p w14:paraId="00000006" w14:textId="77777777" w:rsidR="00343DE5" w:rsidRPr="00725A8A" w:rsidRDefault="00343DE5">
      <w:pPr>
        <w:rPr>
          <w:rFonts w:ascii="Times New Roman" w:eastAsia="Times New Roman" w:hAnsi="Times New Roman" w:cs="Times New Roman"/>
          <w:b/>
          <w:color w:val="000000" w:themeColor="text1"/>
        </w:rPr>
      </w:pPr>
    </w:p>
    <w:p w14:paraId="00000007" w14:textId="77777777" w:rsidR="00343DE5" w:rsidRPr="00725A8A" w:rsidRDefault="00E204A9">
      <w:pPr>
        <w:spacing w:line="360" w:lineRule="auto"/>
        <w:jc w:val="center"/>
        <w:rPr>
          <w:rFonts w:ascii="Times New Roman" w:eastAsia="Times New Roman" w:hAnsi="Times New Roman" w:cs="Times New Roman"/>
          <w:b/>
          <w:color w:val="000000" w:themeColor="text1"/>
        </w:rPr>
      </w:pPr>
      <w:r w:rsidRPr="00725A8A">
        <w:rPr>
          <w:rFonts w:ascii="Times New Roman" w:eastAsia="Times New Roman" w:hAnsi="Times New Roman" w:cs="Times New Roman"/>
          <w:b/>
          <w:color w:val="000000" w:themeColor="text1"/>
        </w:rPr>
        <w:t>Circular</w:t>
      </w:r>
    </w:p>
    <w:p w14:paraId="00000008" w14:textId="77777777" w:rsidR="00343DE5" w:rsidRPr="00725A8A" w:rsidRDefault="00E204A9" w:rsidP="00366E93">
      <w:pPr>
        <w:spacing w:before="240" w:after="240" w:line="360" w:lineRule="auto"/>
        <w:ind w:left="1440" w:hanging="1440"/>
        <w:jc w:val="both"/>
        <w:rPr>
          <w:rFonts w:ascii="Times New Roman" w:eastAsia="Times New Roman" w:hAnsi="Times New Roman" w:cs="Times New Roman"/>
          <w:b/>
          <w:color w:val="000000" w:themeColor="text1"/>
        </w:rPr>
      </w:pPr>
      <w:r w:rsidRPr="00725A8A">
        <w:rPr>
          <w:rFonts w:ascii="Times New Roman" w:eastAsia="Times New Roman" w:hAnsi="Times New Roman" w:cs="Times New Roman"/>
          <w:b/>
          <w:color w:val="000000" w:themeColor="text1"/>
        </w:rPr>
        <w:t>Subject:</w:t>
      </w:r>
      <w:r w:rsidRPr="00725A8A">
        <w:rPr>
          <w:rFonts w:ascii="Times New Roman" w:eastAsia="Times New Roman" w:hAnsi="Times New Roman" w:cs="Times New Roman"/>
          <w:b/>
          <w:color w:val="000000" w:themeColor="text1"/>
        </w:rPr>
        <w:tab/>
      </w:r>
      <w:r w:rsidRPr="00725A8A">
        <w:rPr>
          <w:rFonts w:ascii="Times New Roman" w:eastAsia="Times New Roman" w:hAnsi="Times New Roman" w:cs="Times New Roman"/>
          <w:b/>
          <w:color w:val="000000" w:themeColor="text1"/>
          <w:highlight w:val="white"/>
        </w:rPr>
        <w:t xml:space="preserve">After allowing micro and small enterprises to construct slums, 20% of </w:t>
      </w:r>
      <w:proofErr w:type="gramStart"/>
      <w:r w:rsidRPr="00725A8A">
        <w:rPr>
          <w:rFonts w:ascii="Times New Roman" w:eastAsia="Times New Roman" w:hAnsi="Times New Roman" w:cs="Times New Roman"/>
          <w:b/>
          <w:color w:val="000000" w:themeColor="text1"/>
          <w:highlight w:val="white"/>
        </w:rPr>
        <w:t>them  will</w:t>
      </w:r>
      <w:proofErr w:type="gramEnd"/>
      <w:r w:rsidRPr="00725A8A">
        <w:rPr>
          <w:rFonts w:ascii="Times New Roman" w:eastAsia="Times New Roman" w:hAnsi="Times New Roman" w:cs="Times New Roman"/>
          <w:b/>
          <w:color w:val="000000" w:themeColor="text1"/>
          <w:highlight w:val="white"/>
        </w:rPr>
        <w:t xml:space="preserve"> be charged for industrial rates instead of commercial rates for transfer / conversion of slums built under subsidiary services.</w:t>
      </w:r>
      <w:r w:rsidRPr="00725A8A">
        <w:rPr>
          <w:rFonts w:ascii="Times New Roman" w:eastAsia="Times New Roman" w:hAnsi="Times New Roman" w:cs="Times New Roman"/>
          <w:b/>
          <w:color w:val="000000" w:themeColor="text1"/>
        </w:rPr>
        <w:t>.</w:t>
      </w:r>
      <w:r w:rsidRPr="00725A8A">
        <w:rPr>
          <w:rFonts w:ascii="Times New Roman" w:eastAsia="Times New Roman" w:hAnsi="Times New Roman" w:cs="Times New Roman"/>
          <w:b/>
          <w:color w:val="000000" w:themeColor="text1"/>
        </w:rPr>
        <w:tab/>
      </w:r>
      <w:r w:rsidRPr="00725A8A">
        <w:rPr>
          <w:rFonts w:ascii="Times New Roman" w:eastAsia="Times New Roman" w:hAnsi="Times New Roman" w:cs="Times New Roman"/>
          <w:b/>
          <w:color w:val="000000" w:themeColor="text1"/>
        </w:rPr>
        <w:tab/>
      </w:r>
    </w:p>
    <w:p w14:paraId="00000009" w14:textId="7DF346B0" w:rsidR="00343DE5" w:rsidRPr="00725A8A" w:rsidRDefault="00E204A9">
      <w:pPr>
        <w:spacing w:before="240" w:after="240" w:line="360" w:lineRule="auto"/>
        <w:jc w:val="both"/>
        <w:rPr>
          <w:rFonts w:ascii="Times New Roman" w:eastAsia="Times New Roman" w:hAnsi="Times New Roman" w:cs="Times New Roman"/>
          <w:b/>
          <w:color w:val="000000" w:themeColor="text1"/>
        </w:rPr>
      </w:pPr>
      <w:proofErr w:type="gramStart"/>
      <w:r w:rsidRPr="00725A8A">
        <w:rPr>
          <w:rFonts w:ascii="Times New Roman" w:eastAsia="Times New Roman" w:hAnsi="Times New Roman" w:cs="Times New Roman"/>
          <w:b/>
          <w:color w:val="000000" w:themeColor="text1"/>
        </w:rPr>
        <w:t>References :</w:t>
      </w:r>
      <w:proofErr w:type="gramEnd"/>
      <w:r w:rsidRPr="00725A8A">
        <w:rPr>
          <w:rFonts w:ascii="Times New Roman" w:eastAsia="Times New Roman" w:hAnsi="Times New Roman" w:cs="Times New Roman"/>
          <w:b/>
          <w:color w:val="000000" w:themeColor="text1"/>
        </w:rPr>
        <w:t xml:space="preserve"> </w:t>
      </w:r>
      <w:r w:rsidR="00366E93" w:rsidRPr="00725A8A">
        <w:rPr>
          <w:rFonts w:ascii="Times New Roman" w:eastAsia="Times New Roman" w:hAnsi="Times New Roman" w:cs="Times New Roman"/>
          <w:b/>
          <w:color w:val="000000" w:themeColor="text1"/>
        </w:rPr>
        <w:tab/>
      </w:r>
      <w:proofErr w:type="spellStart"/>
      <w:r w:rsidR="00366E93" w:rsidRPr="00725A8A">
        <w:rPr>
          <w:rFonts w:ascii="Times New Roman" w:eastAsia="Times New Roman" w:hAnsi="Times New Roman" w:cs="Times New Roman"/>
          <w:b/>
          <w:color w:val="000000" w:themeColor="text1"/>
        </w:rPr>
        <w:t>N</w:t>
      </w:r>
      <w:r w:rsidRPr="00725A8A">
        <w:rPr>
          <w:rFonts w:ascii="Times New Roman" w:eastAsia="Times New Roman" w:hAnsi="Times New Roman" w:cs="Times New Roman"/>
          <w:b/>
          <w:color w:val="000000" w:themeColor="text1"/>
        </w:rPr>
        <w:t>o.MIDC</w:t>
      </w:r>
      <w:proofErr w:type="spellEnd"/>
      <w:r w:rsidRPr="00725A8A">
        <w:rPr>
          <w:rFonts w:ascii="Times New Roman" w:eastAsia="Times New Roman" w:hAnsi="Times New Roman" w:cs="Times New Roman"/>
          <w:b/>
          <w:color w:val="000000" w:themeColor="text1"/>
        </w:rPr>
        <w:t>/Law and Procedure/156/2012, dated 03.07.2012</w:t>
      </w:r>
    </w:p>
    <w:p w14:paraId="0000000A" w14:textId="77777777" w:rsidR="00343DE5" w:rsidRPr="00725A8A" w:rsidRDefault="00343DE5">
      <w:pPr>
        <w:spacing w:before="240" w:after="240" w:line="360" w:lineRule="auto"/>
        <w:jc w:val="both"/>
        <w:rPr>
          <w:rFonts w:ascii="Times New Roman" w:eastAsia="Times New Roman" w:hAnsi="Times New Roman" w:cs="Times New Roman"/>
          <w:color w:val="000000" w:themeColor="text1"/>
        </w:rPr>
      </w:pPr>
    </w:p>
    <w:p w14:paraId="0000000B" w14:textId="77777777" w:rsidR="00343DE5" w:rsidRPr="00725A8A" w:rsidRDefault="00E204A9">
      <w:pPr>
        <w:spacing w:before="240" w:after="240" w:line="360" w:lineRule="auto"/>
        <w:jc w:val="both"/>
        <w:rPr>
          <w:rFonts w:ascii="Times New Roman" w:eastAsia="Times New Roman" w:hAnsi="Times New Roman" w:cs="Times New Roman"/>
          <w:color w:val="000000" w:themeColor="text1"/>
        </w:rPr>
      </w:pPr>
      <w:r w:rsidRPr="00725A8A">
        <w:rPr>
          <w:rFonts w:ascii="Times New Roman" w:eastAsia="Times New Roman" w:hAnsi="Times New Roman" w:cs="Times New Roman"/>
          <w:color w:val="000000" w:themeColor="text1"/>
        </w:rPr>
        <w:t>According to the Circular of MIDC dated 03.07.2012, a policy has been issued to provide space to micro and small entrepreneurs. According to the policy, a maximum of 20% of the total area to be built on the land for micro and small entrepreneurs can be used for Auxiliary Services (excluding residential, educational use), subject to the 20% limit allowed for Auxiliary Services in the relevant industrial sector as per Development Control Regulations. And as per Development Control Regulations, commercial purposes will remain permissible. As per the rules for commercial use, additional charges will have to be paid to MIDC and the provisions regarding conversion of industrial plots into commercial plots will remain in force. However, in accordance with Resolution No. 5974 in the meeting of the Hon'ble Board of Directors dated 23.08.2019, the Circular dated 03.07.2012 is being amended as follows-</w:t>
      </w:r>
    </w:p>
    <w:p w14:paraId="0000000C" w14:textId="77777777" w:rsidR="00343DE5" w:rsidRPr="00725A8A" w:rsidRDefault="00E204A9">
      <w:pPr>
        <w:spacing w:before="240" w:after="240" w:line="360" w:lineRule="auto"/>
        <w:jc w:val="both"/>
        <w:rPr>
          <w:rFonts w:ascii="Times New Roman" w:eastAsia="Times New Roman" w:hAnsi="Times New Roman" w:cs="Times New Roman"/>
          <w:color w:val="000000" w:themeColor="text1"/>
        </w:rPr>
      </w:pPr>
      <w:r w:rsidRPr="00725A8A">
        <w:rPr>
          <w:rFonts w:ascii="Times New Roman" w:eastAsia="Times New Roman" w:hAnsi="Times New Roman" w:cs="Times New Roman"/>
          <w:color w:val="000000" w:themeColor="text1"/>
        </w:rPr>
        <w:t>In line with the Information Technology and Information Technology Assistance Policy-2015, for the purpose of industrial development as well as to encourage job creation, the prevailing industrial rate should be charged instead of the prevailing trade rate for commercial conversion of 20% subsidised services after allowing micro and small entrepreneurs to build Flatted Gala.</w:t>
      </w:r>
    </w:p>
    <w:p w14:paraId="0000000D" w14:textId="77777777" w:rsidR="00343DE5" w:rsidRPr="00725A8A" w:rsidRDefault="00E204A9">
      <w:pPr>
        <w:spacing w:before="240" w:after="240" w:line="360" w:lineRule="auto"/>
        <w:jc w:val="both"/>
        <w:rPr>
          <w:rFonts w:ascii="Times New Roman" w:eastAsia="Times New Roman" w:hAnsi="Times New Roman" w:cs="Times New Roman"/>
          <w:color w:val="000000" w:themeColor="text1"/>
        </w:rPr>
      </w:pPr>
      <w:r w:rsidRPr="00725A8A">
        <w:rPr>
          <w:rFonts w:ascii="Times New Roman" w:eastAsia="Times New Roman" w:hAnsi="Times New Roman" w:cs="Times New Roman"/>
          <w:color w:val="000000" w:themeColor="text1"/>
        </w:rPr>
        <w:t>No change has been made in other terms and conditions of the said Circular. This should be noted by the concerned and action should be taken.</w:t>
      </w:r>
    </w:p>
    <w:p w14:paraId="0000000E" w14:textId="77777777" w:rsidR="00343DE5" w:rsidRPr="00725A8A" w:rsidRDefault="00E204A9">
      <w:pPr>
        <w:spacing w:before="240" w:after="240" w:line="360" w:lineRule="auto"/>
        <w:jc w:val="both"/>
        <w:rPr>
          <w:rFonts w:ascii="Times New Roman" w:eastAsia="Times New Roman" w:hAnsi="Times New Roman" w:cs="Times New Roman"/>
          <w:color w:val="000000" w:themeColor="text1"/>
        </w:rPr>
      </w:pPr>
      <w:r w:rsidRPr="00725A8A">
        <w:rPr>
          <w:rFonts w:ascii="Times New Roman" w:eastAsia="Times New Roman" w:hAnsi="Times New Roman" w:cs="Times New Roman"/>
          <w:color w:val="000000" w:themeColor="text1"/>
        </w:rPr>
        <w:t>This Circular is being issued with the approval of the Hon'ble Chief Executive Officer.</w:t>
      </w:r>
    </w:p>
    <w:sectPr w:rsidR="00343DE5" w:rsidRPr="00725A8A">
      <w:pgSz w:w="11909" w:h="16834"/>
      <w:pgMar w:top="1683" w:right="1190" w:bottom="1683" w:left="11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lo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E5"/>
    <w:rsid w:val="002D7CB1"/>
    <w:rsid w:val="00343DE5"/>
    <w:rsid w:val="00366E93"/>
    <w:rsid w:val="00725A8A"/>
    <w:rsid w:val="00CE6C19"/>
    <w:rsid w:val="00E204A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F4CB"/>
  <w15:docId w15:val="{885D0169-C368-5241-BC5F-66995DF4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ASCC-Vanita</dc:creator>
  <cp:lastModifiedBy>Microsoft account</cp:lastModifiedBy>
  <cp:revision>2</cp:revision>
  <dcterms:created xsi:type="dcterms:W3CDTF">2022-04-15T18:14:00Z</dcterms:created>
  <dcterms:modified xsi:type="dcterms:W3CDTF">2022-04-15T18:14:00Z</dcterms:modified>
</cp:coreProperties>
</file>